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C9" w:rsidRDefault="00A02AC9" w:rsidP="00A02AC9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3FF750" wp14:editId="2EFF7FC5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AC9" w:rsidRDefault="00A02AC9" w:rsidP="00A02A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A02AC9" w:rsidRDefault="00A02AC9" w:rsidP="00A02AC9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57BE4" wp14:editId="0AFE8CB5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2AC9" w:rsidRPr="00FF2090" w:rsidRDefault="00A02AC9" w:rsidP="00A02A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P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3</w:t>
                            </w:r>
                          </w:p>
                          <w:p w:rsidR="00A02AC9" w:rsidRPr="002023BE" w:rsidRDefault="00A02AC9" w:rsidP="00A02A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A02AC9" w:rsidRPr="002023BE" w:rsidRDefault="00A02AC9" w:rsidP="00A02A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A02AC9" w:rsidRPr="002023BE" w:rsidRDefault="00A02AC9" w:rsidP="00A02AC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A02AC9" w:rsidRPr="002023BE" w:rsidRDefault="00A02AC9" w:rsidP="00A02AC9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A02AC9" w:rsidRPr="00FF2090" w:rsidRDefault="00A02AC9" w:rsidP="00A02AC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Pr="00FF2090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3</w:t>
                      </w:r>
                    </w:p>
                    <w:p w:rsidR="00A02AC9" w:rsidRPr="002023BE" w:rsidRDefault="00A02AC9" w:rsidP="00A02AC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A02AC9" w:rsidRPr="002023BE" w:rsidRDefault="00A02AC9" w:rsidP="00A02AC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A02AC9" w:rsidRPr="002023BE" w:rsidRDefault="00A02AC9" w:rsidP="00A02AC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A02AC9" w:rsidRPr="002023BE" w:rsidRDefault="00A02AC9" w:rsidP="00A02AC9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A02AC9" w:rsidRDefault="00A02AC9" w:rsidP="00A02AC9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A02AC9" w:rsidRDefault="00A02AC9" w:rsidP="00A02AC9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A02AC9" w:rsidRDefault="00A02AC9" w:rsidP="00A02AC9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A02AC9" w:rsidRPr="00A34AAB" w:rsidRDefault="00A02AC9" w:rsidP="00A02A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A02AC9" w:rsidRPr="00A34AAB" w:rsidRDefault="00A02AC9" w:rsidP="00A02A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>головного спеціаліста відділу реалізації пільг</w:t>
      </w:r>
    </w:p>
    <w:p w:rsidR="00A02AC9" w:rsidRPr="00A34AAB" w:rsidRDefault="00A02AC9" w:rsidP="00A02A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4AAB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A02AC9" w:rsidRPr="00137146" w:rsidRDefault="00A02AC9" w:rsidP="00A02AC9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1"/>
        <w:gridCol w:w="3093"/>
        <w:gridCol w:w="5717"/>
      </w:tblGrid>
      <w:tr w:rsidR="00A02AC9" w:rsidRPr="00CE208E" w:rsidTr="00E8421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сприяє забезпеченню реалізації державної політики у сфері соціального захисту ветеранів війни та праці, дітей війни, жертв нацистських переслідувань та політичних репресій,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 забезпечує систематизацію законодавства з даних питань;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пропозиції до цільових програм, поточних та перспективних планів, бере участь у розроблені та здійсненні заходів, спрямованих на реалізацію державної політики щодо поліпшення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вносить пропозиції по здійсненню заходів, спрямованих на удосконалення діяльності органів соціального захисту населення, з питань соціального захисту ветеранів війни та праці, дітей війни, жертв нацистських переслідувань та політичних репресій;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 та ветеранів праці, дітей війни, жертв нацистських переслідувань та політичних репресій, передбачених діючим законодавством, вносить пропозиції до усунення недоліків, координує роботу підвідомчих установ;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для надання державних стипендій імені Левка Лук’яненка;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на розгляд регіональної комісії із соціальної реабілітації осіб, які постраждали від терористичного акту;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здійснює координацію роботи щодо реалізації 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громадян права на пільгове перевезення; 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координацію роботи щодо забезпечення виплати компенсації за 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дання пільг на оплату житлово–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комунальних послуг особам з інвалідністю по зору І та ІІ груп, а також дітям з інвалідністю по зору до 18 років;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координацію роботи з виконання плану заходів з реалізації Стратегії державної політики з питань здорового та активного довголіття населення на період до 2022 року;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роз’яснення нормативно-правових актів про соціальний захист ветеранів війни та праці, дітей війни, жертв нацистських переслідувань та політичних репресій для розміщення у засобах масової інформації;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вносить пропозиції для організації та координації роботи в межах своєї компетенції щодо надання установлених законодавством пільг ветеранів війни, членів сімей загиблих ветеранів війни, осіб, які мають особливі заслуги перед Батьківщиною, жертв політичних репресій;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готує матеріали на розгляд обласної комісії з розгляду питань, пов’язаних з наданням статусу учасника війни;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11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проводить роботу та здійснює аналіз стану справ у відповідних установах з питань встановлення статусу ветеранів війни, у тому числі і учасників антитерористичної операції,  та ветеранів праці, дітей війни, жертв політичних репресій, передбачених діючим законодавством, вносить пропозиції до усунення недоліків, коорд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инує роботу підвідомчих установ;</w:t>
            </w:r>
          </w:p>
          <w:p w:rsidR="00A02AC9" w:rsidRPr="000979CF" w:rsidRDefault="00A02AC9" w:rsidP="00E84215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 в</w:t>
            </w:r>
            <w:r w:rsidRPr="001A114E">
              <w:rPr>
                <w:rFonts w:ascii="Times New Roman" w:eastAsia="Times New Roman" w:hAnsi="Times New Roman"/>
                <w:sz w:val="24"/>
                <w:szCs w:val="24"/>
              </w:rPr>
              <w:t>иконує інші доручення, надані заступником начальника управління – начал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ьником відділу реалізації пільг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FE014C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014C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A02AC9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 xml:space="preserve">Письмова заява, в якій повідомляє, що не застосовуються заборони, визначені частиною </w:t>
            </w:r>
            <w:r w:rsidRPr="004E0E7E">
              <w:lastRenderedPageBreak/>
              <w:t>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A02AC9" w:rsidRPr="004E0E7E" w:rsidRDefault="00A02AC9" w:rsidP="00E84215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A02AC9" w:rsidRDefault="00A02AC9" w:rsidP="00E84215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A02AC9" w:rsidRPr="00137146" w:rsidRDefault="00A02AC9" w:rsidP="00E84215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14C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Default="00A02AC9" w:rsidP="00E84215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A02AC9" w:rsidRPr="004E0E7E" w:rsidRDefault="00A02AC9" w:rsidP="00E84215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A02AC9" w:rsidRDefault="00A02AC9" w:rsidP="00E8421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A02AC9" w:rsidRPr="00137146" w:rsidRDefault="00A02AC9" w:rsidP="00E8421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Default="00A02AC9" w:rsidP="00E8421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02AC9" w:rsidRDefault="00A02AC9" w:rsidP="00E8421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A02AC9" w:rsidRPr="002E0A96" w:rsidRDefault="00A02AC9" w:rsidP="00E8421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A02AC9" w:rsidRDefault="00A02AC9" w:rsidP="00E8421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A02AC9" w:rsidRPr="00137146" w:rsidRDefault="00A02AC9" w:rsidP="00E8421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AC9" w:rsidRPr="00CE208E" w:rsidTr="00E8421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«Економіка підприємства», «П</w:t>
            </w:r>
            <w:r w:rsidRPr="001A114E">
              <w:rPr>
                <w:rFonts w:ascii="Times New Roman" w:hAnsi="Times New Roman"/>
                <w:sz w:val="24"/>
                <w:szCs w:val="24"/>
              </w:rPr>
              <w:t>равознавство».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A02AC9" w:rsidRPr="00CE208E" w:rsidTr="00E84215">
        <w:trPr>
          <w:trHeight w:val="690"/>
        </w:trPr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014C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AC9" w:rsidRPr="00CE208E" w:rsidTr="00E8421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DA36D8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904076" w:rsidRDefault="00A02AC9" w:rsidP="00E84215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володіння ПК на </w:t>
            </w:r>
            <w:r>
              <w:rPr>
                <w:rFonts w:ascii="Times New Roman" w:hAnsi="Times New Roman"/>
                <w:sz w:val="24"/>
                <w:szCs w:val="24"/>
              </w:rPr>
              <w:t>рівні досвідченого користувача  (Microsoft</w:t>
            </w:r>
            <w:r w:rsidRPr="005D7A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Excel</w:t>
            </w:r>
            <w:r w:rsidRPr="005D7AD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5D7A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Point</w:t>
            </w:r>
            <w:proofErr w:type="spellEnd"/>
            <w:r w:rsidRPr="005D7ADC">
              <w:rPr>
                <w:rFonts w:ascii="Times New Roman" w:hAnsi="Times New Roman"/>
                <w:sz w:val="24"/>
                <w:szCs w:val="24"/>
              </w:rPr>
              <w:t>)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02AC9" w:rsidRPr="00904076" w:rsidRDefault="00A02AC9" w:rsidP="00E84215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A02AC9" w:rsidRPr="00904076" w:rsidRDefault="00A02AC9" w:rsidP="00E84215">
            <w:pPr>
              <w:spacing w:after="0"/>
              <w:ind w:left="16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A02AC9" w:rsidRPr="00904076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8170A9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DA36D8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A02AC9" w:rsidRPr="00DA36D8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904076" w:rsidRDefault="00A02AC9" w:rsidP="00E84215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A02AC9" w:rsidRPr="00904076" w:rsidRDefault="00A02AC9" w:rsidP="00E84215">
            <w:pPr>
              <w:tabs>
                <w:tab w:val="left" w:pos="176"/>
              </w:tabs>
              <w:spacing w:after="0"/>
              <w:ind w:left="16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lastRenderedPageBreak/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A02AC9" w:rsidRPr="00904076" w:rsidRDefault="00A02AC9" w:rsidP="00E84215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A02AC9" w:rsidRPr="00904076" w:rsidRDefault="00A02AC9" w:rsidP="00E84215">
            <w:pPr>
              <w:spacing w:after="0"/>
              <w:ind w:left="161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A02AC9" w:rsidRPr="00904076" w:rsidRDefault="00A02AC9" w:rsidP="00E84215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1" w:firstLine="34"/>
              <w:rPr>
                <w:rFonts w:ascii="Times New Roman" w:hAnsi="Times New Roman"/>
                <w:sz w:val="22"/>
                <w:szCs w:val="22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DA36D8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904076" w:rsidRDefault="00A02AC9" w:rsidP="00E84215">
            <w:pPr>
              <w:spacing w:after="0"/>
              <w:ind w:left="161"/>
              <w:rPr>
                <w:rFonts w:ascii="Times New Roman" w:hAnsi="Times New Roman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 w:rsidRPr="00904076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</w:tc>
      </w:tr>
      <w:tr w:rsidR="00A02AC9" w:rsidRPr="00CE208E" w:rsidTr="00E84215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A02AC9" w:rsidRPr="00CE208E" w:rsidTr="00E84215">
        <w:tc>
          <w:tcPr>
            <w:tcW w:w="36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2E30C0" w:rsidRDefault="00A02AC9" w:rsidP="00E84215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A02AC9" w:rsidRPr="00CE208E" w:rsidTr="00E84215"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37146" w:rsidRDefault="00A02AC9" w:rsidP="00E84215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Бюджетний кодекс України;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Кримінальний кодекс України;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Кримінальний процесуальний кодекс України;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статус ветеранів війни, гарантії їх соціального захисту»;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основні засади соціального захисту ветеранів праці та інших громадян похилого віку в Україні»;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жертви нацистських переслідувань»;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реабілітацію жертв репресій комуністичного тоталітарного режиму 1917-1991 років»;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відновлення прав осіб, депортованих за національною ознакою»;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боротьбу з тероризмом»;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транспорт»;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Закону України «Про автомобільний транспорт»;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Указ Президента України від 18 березня 2015 року № 150 «Про додаткові заходи щодо соціального захисту учасників антитерористичної операції»;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12 травня 1994 року № 302 «Про порядок видачі посвідчень і нагрудних знаків ветеранів війни»;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23 вересня 2015 р. № 740 «Про затвердження Порядку надання статусу особи, на яку поширюється чинність Закону України “Про статус ветеранів війни, гарантії їх соціального захисту”, деяким категоріям осіб»;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                               від 26 квітня 1996 р. № 458 «Про комісії для розгляду питань, пов'язаних із встановленням статусу учасника війни, відповідно до Закону України "Про статус ветеранів війни, гарантії їх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соціального захисту"»;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від 23 вересня 2015 р. № 739</w:t>
            </w:r>
            <w:r w:rsidRPr="001A114E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«Питання надання статусу учасника війни деяким особам»;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8 вересня 2015 р. № 685 «Про затвердження Порядку надання статусу інваліда війни особам, які отримали інвалідність внаслідок поранення, контузії або каліцтва, одержаних під час безпосередньої участі в антитерористичній операції, забезпеченні її проведення»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від 3 грудня 2009 р. № 1317 «Питання медико-соціальної експертизи»;</w:t>
            </w:r>
          </w:p>
          <w:p w:rsidR="00A02AC9" w:rsidRPr="001A114E" w:rsidRDefault="00A02AC9" w:rsidP="00E84215">
            <w:pPr>
              <w:spacing w:after="0" w:line="240" w:lineRule="auto"/>
              <w:ind w:left="187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 Міністра оборони України 14.08.2008  № 402 «Про затвердження Положення про військово-лікарську експертизу в Збройних Силах України»;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Наказ Міністерства внутрішніх справ України 03.04.2017  № 285 «Про затвердження Положення про діяльність медичної (військово-лікарської) комісії МВС»;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  від 27 вересня 2000 р. № 1467 «Про затвердження Порядку виготовлення та видачі посвідчень, листів талонів на право одержання пільгових проїзних документів (квитків) жертвам нацистських переслідувань»;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18 квітня 2018 р. № 328 «Про затвердження Порядку використання коштів, передбачених у державному бюджеті для здійснення заходів щодо захисту і забезпечення прав та інтересів, соціальної реабілітації осіб, позбавлених особистої свободи незаконними збройними формуваннями, окупаційною адміністрацією та/або органами влади Російської Федерації на тимчасово окупованих територіях України та/або території Російської Федерації у зв’язку з громадською або політичною діяльністю таких осіб, а також підтримки зазначених осіб та членів їх сімей, у тому числі відшкодування витрат, пов’язаних з їх відвідуванням, надання особам, позбавленим особистої свободи, та членам їх сімей правової допомоги, медичних та соціальних послуг, здійснення виплат державних стипендій імені Левка Лук’яненка»;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       від 28 липня 2004 р. № 982 «Про затвердження Порядку проведення соціальної реабілітації осіб, які п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остраждали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терористичного акту»;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Постанова Кабінету Міністрів України від 25 квітня 2018 р. № 306 «Деякі питання встановлення зв’язку інвалідності з пораненнями чи іншими 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ушкодженнями здоров’я»;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Кабінету Міністрів України  від 20 травня 2009 р. № 565 «Про затвердження Порядку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право»;</w:t>
            </w:r>
          </w:p>
          <w:p w:rsidR="00A02AC9" w:rsidRPr="001A114E" w:rsidRDefault="00A02AC9" w:rsidP="00E84215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останова Кабінету Міністрів України                                   від 28 жовтня 2004 р. № 1445 «Про затвердження Порядку проведення безоплатного поховання померлих (загиблих)            осіб, які мають особливі заслуги та особливі трудові заслуги перед Батьківщиною, учасників бойових дій і інвалідів війни»;</w:t>
            </w:r>
          </w:p>
          <w:p w:rsidR="00A02AC9" w:rsidRPr="00137146" w:rsidRDefault="00A02AC9" w:rsidP="00E84215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1A114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                            від 17 травня 1993 р. № 354 «Про безплатний проїзд пенсіонерів на транспорті загального користування»</w:t>
            </w:r>
          </w:p>
        </w:tc>
      </w:tr>
    </w:tbl>
    <w:p w:rsidR="00A02AC9" w:rsidRPr="00C957B5" w:rsidRDefault="00A02AC9" w:rsidP="00A02AC9">
      <w:pPr>
        <w:spacing w:after="0" w:line="240" w:lineRule="auto"/>
      </w:pPr>
    </w:p>
    <w:p w:rsidR="008A0ABA" w:rsidRPr="00A02AC9" w:rsidRDefault="008A0ABA" w:rsidP="00A02AC9">
      <w:bookmarkStart w:id="2" w:name="_GoBack"/>
      <w:bookmarkEnd w:id="2"/>
    </w:p>
    <w:sectPr w:rsidR="008A0ABA" w:rsidRPr="00A02AC9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0E24"/>
    <w:rsid w:val="000E3590"/>
    <w:rsid w:val="000E4FA2"/>
    <w:rsid w:val="000E52FC"/>
    <w:rsid w:val="000E74CC"/>
    <w:rsid w:val="000E7F35"/>
    <w:rsid w:val="000F6526"/>
    <w:rsid w:val="000F7FF9"/>
    <w:rsid w:val="00100C0C"/>
    <w:rsid w:val="00101E27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0FC9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7E1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E67C0"/>
    <w:rsid w:val="009F2DF0"/>
    <w:rsid w:val="009F5642"/>
    <w:rsid w:val="00A00692"/>
    <w:rsid w:val="00A006FF"/>
    <w:rsid w:val="00A0093B"/>
    <w:rsid w:val="00A02AC9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9AE"/>
    <w:rsid w:val="00D2238E"/>
    <w:rsid w:val="00D223BE"/>
    <w:rsid w:val="00D23A50"/>
    <w:rsid w:val="00D24EEE"/>
    <w:rsid w:val="00D26FC4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90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4F0FC9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4F0FC9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7460</Words>
  <Characters>4253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10</cp:revision>
  <cp:lastPrinted>2017-11-28T09:47:00Z</cp:lastPrinted>
  <dcterms:created xsi:type="dcterms:W3CDTF">2019-02-21T15:33:00Z</dcterms:created>
  <dcterms:modified xsi:type="dcterms:W3CDTF">2019-02-27T14:51:00Z</dcterms:modified>
</cp:coreProperties>
</file>